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C8E7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攀枝花市中心医院皮肤镜图像处理工作站 设备采购前调研函</w:t>
      </w:r>
    </w:p>
    <w:p w14:paraId="75D65ED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我院拟采购一</w:t>
      </w:r>
      <w:r>
        <w:rPr>
          <w:rFonts w:hint="default" w:ascii="Times New Roman" w:hAnsi="Times New Roman" w:eastAsia="仿宋" w:cs="Times New Roman"/>
          <w:b w:val="0"/>
          <w:bCs w:val="0"/>
          <w:i w:val="0"/>
          <w:iCs w:val="0"/>
          <w:color w:val="000000"/>
          <w:kern w:val="0"/>
          <w:sz w:val="32"/>
          <w:szCs w:val="32"/>
          <w:u w:val="none"/>
          <w:lang w:val="en-US" w:eastAsia="zh-CN" w:bidi="ar"/>
        </w:rPr>
        <w:t>台</w:t>
      </w:r>
      <w:r>
        <w:rPr>
          <w:rFonts w:hint="default" w:ascii="Times New Roman" w:hAnsi="Times New Roman" w:eastAsia="仿宋" w:cs="Times New Roman"/>
          <w:b w:val="0"/>
          <w:bCs w:val="0"/>
          <w:i w:val="0"/>
          <w:iCs w:val="0"/>
          <w:color w:val="000000"/>
          <w:kern w:val="0"/>
          <w:sz w:val="32"/>
          <w:szCs w:val="32"/>
          <w:u w:val="none"/>
          <w:lang w:val="en-US" w:eastAsia="zh-CN" w:bidi="ar"/>
        </w:rPr>
        <w:t>皮肤镜图像处理工作站 设备，安装在</w:t>
      </w:r>
      <w:r>
        <w:rPr>
          <w:rFonts w:hint="default" w:ascii="Times New Roman" w:hAnsi="Times New Roman" w:eastAsia="仿宋" w:cs="Times New Roman"/>
          <w:b w:val="0"/>
          <w:bCs w:val="0"/>
          <w:i w:val="0"/>
          <w:iCs w:val="0"/>
          <w:color w:val="000000"/>
          <w:kern w:val="0"/>
          <w:sz w:val="32"/>
          <w:szCs w:val="32"/>
          <w:u w:val="none"/>
          <w:lang w:val="en-US" w:eastAsia="zh-CN" w:bidi="ar"/>
        </w:rPr>
        <w:t>院本部</w:t>
      </w:r>
      <w:r>
        <w:rPr>
          <w:rFonts w:hint="default" w:ascii="Times New Roman" w:hAnsi="Times New Roman" w:eastAsia="仿宋" w:cs="Times New Roman"/>
          <w:b w:val="0"/>
          <w:bCs w:val="0"/>
          <w:i w:val="0"/>
          <w:iCs w:val="0"/>
          <w:color w:val="000000"/>
          <w:kern w:val="0"/>
          <w:sz w:val="32"/>
          <w:szCs w:val="32"/>
          <w:u w:val="none"/>
          <w:lang w:val="en-US" w:eastAsia="zh-CN" w:bidi="ar"/>
        </w:rPr>
        <w:t>。请各有意此项目的投标人与我院医学装备部罗锋联系。</w:t>
      </w:r>
      <w:bookmarkStart w:id="0" w:name="_GoBack"/>
      <w:bookmarkEnd w:id="0"/>
    </w:p>
    <w:p w14:paraId="692659D1">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lang w:val="en-US" w:eastAsia="zh-CN" w:bidi="ar"/>
        </w:rPr>
        <w:t>一、</w:t>
      </w:r>
      <w:r>
        <w:rPr>
          <w:rFonts w:hint="eastAsia" w:ascii="黑体" w:hAnsi="黑体" w:eastAsia="黑体" w:cs="黑体"/>
          <w:b w:val="0"/>
          <w:bCs w:val="0"/>
          <w:i w:val="0"/>
          <w:iCs w:val="0"/>
          <w:color w:val="000000"/>
          <w:kern w:val="0"/>
          <w:sz w:val="32"/>
          <w:szCs w:val="32"/>
          <w:u w:val="none"/>
          <w:lang w:val="en-US" w:eastAsia="zh-CN" w:bidi="ar"/>
        </w:rPr>
        <w:t>价格调研</w:t>
      </w:r>
    </w:p>
    <w:p w14:paraId="714C7528">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请各投标人按照以下设备清单进行报价。</w:t>
      </w:r>
    </w:p>
    <w:p w14:paraId="2EF915E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640" w:firstLineChars="200"/>
        <w:jc w:val="center"/>
        <w:rPr>
          <w:rFonts w:hint="default" w:ascii="Times New Roman" w:hAnsi="Times New Roman" w:eastAsia="仿宋" w:cs="Times New Roman"/>
          <w:b w:val="0"/>
          <w:bCs w:val="0"/>
          <w:i w:val="0"/>
          <w:iCs w:val="0"/>
          <w:color w:val="000000"/>
          <w:kern w:val="0"/>
          <w:sz w:val="32"/>
          <w:szCs w:val="32"/>
          <w:u w:val="none"/>
          <w:lang w:val="en-US" w:eastAsia="zh-CN" w:bidi="ar"/>
        </w:rPr>
      </w:pPr>
    </w:p>
    <w:tbl>
      <w:tblPr>
        <w:tblStyle w:val="4"/>
        <w:tblW w:w="9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995"/>
        <w:gridCol w:w="2645"/>
        <w:gridCol w:w="536"/>
        <w:gridCol w:w="2136"/>
        <w:gridCol w:w="856"/>
        <w:gridCol w:w="1496"/>
      </w:tblGrid>
      <w:tr w14:paraId="5DED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9520" w:type="dxa"/>
            <w:gridSpan w:val="7"/>
            <w:tcBorders>
              <w:top w:val="nil"/>
              <w:left w:val="nil"/>
              <w:bottom w:val="nil"/>
              <w:right w:val="nil"/>
            </w:tcBorders>
            <w:shd w:val="clear" w:color="auto" w:fill="auto"/>
            <w:noWrap/>
            <w:vAlign w:val="center"/>
          </w:tcPr>
          <w:p w14:paraId="684A430C">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皮肤镜图像处理工作站 设备报价清单</w:t>
            </w:r>
          </w:p>
        </w:tc>
      </w:tr>
      <w:tr w14:paraId="03B5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5861">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1CB0">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设备名称</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3701">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医院需求（开展项目：功能、速度）</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12A">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A3C0">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价格（万元）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865">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71A8">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规格型号</w:t>
            </w:r>
          </w:p>
        </w:tc>
      </w:tr>
      <w:tr w14:paraId="2E28D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2B6C">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7C6D">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default" w:ascii="Times New Roman" w:hAnsi="Times New Roman" w:eastAsia="仿宋" w:cs="Times New Roman"/>
                <w:b w:val="0"/>
                <w:bCs w:val="0"/>
                <w:i w:val="0"/>
                <w:iCs w:val="0"/>
                <w:color w:val="auto"/>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皮肤镜图像处理工作站</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4DBA">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both"/>
              <w:textAlignment w:val="center"/>
              <w:rPr>
                <w:rFonts w:hint="default" w:ascii="Times New Roman" w:hAnsi="Times New Roman" w:eastAsia="仿宋" w:cs="Times New Roman"/>
                <w:b w:val="0"/>
                <w:bCs w:val="0"/>
                <w:i w:val="0"/>
                <w:iCs w:val="0"/>
                <w:color w:val="auto"/>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皮肤镜图像处理工作站主要适用于色素性和非色素性皮损及相关的皮肤良性肿瘤（痣细胞痣、脂溢性角化病等）和皮肤恶性肿瘤（皮肤恶性黑色素瘤、基底细胞癌等）、血管性疾病方面的辅助性诊断与鉴别诊断，还可用于毛发再植、美容管理等</w:t>
            </w:r>
            <w:r>
              <w:rPr>
                <w:rFonts w:hint="default" w:ascii="Times New Roman" w:hAnsi="Times New Roman" w:eastAsia="仿宋" w:cs="Times New Roman"/>
                <w:b w:val="0"/>
                <w:bCs w:val="0"/>
                <w:i w:val="0"/>
                <w:iCs w:val="0"/>
                <w:caps w:val="0"/>
                <w:color w:val="0000FF"/>
                <w:spacing w:val="0"/>
                <w:sz w:val="32"/>
                <w:szCs w:val="32"/>
                <w:shd w:val="clear" w:fill="FFFFFF"/>
              </w:rPr>
              <w:t>。</w:t>
            </w:r>
          </w:p>
        </w:tc>
        <w:tc>
          <w:tcPr>
            <w:tcW w:w="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9308">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center"/>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97F0">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D025">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079D">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default" w:ascii="Times New Roman" w:hAnsi="Times New Roman" w:eastAsia="仿宋" w:cs="Times New Roman"/>
                <w:b w:val="0"/>
                <w:bCs w:val="0"/>
                <w:i w:val="0"/>
                <w:iCs w:val="0"/>
                <w:color w:val="000000"/>
                <w:kern w:val="0"/>
                <w:sz w:val="32"/>
                <w:szCs w:val="32"/>
                <w:u w:val="none"/>
                <w:lang w:val="en-US" w:eastAsia="zh-CN" w:bidi="ar"/>
              </w:rPr>
            </w:pPr>
          </w:p>
        </w:tc>
      </w:tr>
      <w:tr w14:paraId="77784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9520" w:type="dxa"/>
            <w:gridSpan w:val="7"/>
            <w:tcBorders>
              <w:top w:val="nil"/>
              <w:left w:val="nil"/>
              <w:bottom w:val="nil"/>
              <w:right w:val="nil"/>
            </w:tcBorders>
            <w:shd w:val="clear" w:color="auto" w:fill="auto"/>
            <w:vAlign w:val="center"/>
          </w:tcPr>
          <w:p w14:paraId="44BC0E68">
            <w:pPr>
              <w:keepNext w:val="0"/>
              <w:keepLines w:val="0"/>
              <w:pageBreakBefore w:val="0"/>
              <w:widowControl/>
              <w:suppressLineNumbers w:val="0"/>
              <w:kinsoku/>
              <w:wordWrap/>
              <w:overflowPunct/>
              <w:topLinePunct w:val="0"/>
              <w:autoSpaceDE/>
              <w:autoSpaceDN/>
              <w:bidi w:val="0"/>
              <w:adjustRightInd/>
              <w:snapToGrid/>
              <w:spacing w:line="600" w:lineRule="exact"/>
              <w:ind w:left="0" w:firstLine="0" w:firstLineChars="0"/>
              <w:jc w:val="left"/>
              <w:textAlignment w:val="center"/>
              <w:rPr>
                <w:rFonts w:hint="default" w:ascii="Times New Roman" w:hAnsi="Times New Roman" w:eastAsia="仿宋" w:cs="Times New Roman"/>
                <w:b w:val="0"/>
                <w:bCs w:val="0"/>
                <w:i w:val="0"/>
                <w:iCs w:val="0"/>
                <w:color w:val="000000"/>
                <w:sz w:val="32"/>
                <w:szCs w:val="32"/>
                <w:u w:val="none"/>
              </w:rPr>
            </w:pPr>
          </w:p>
        </w:tc>
      </w:tr>
    </w:tbl>
    <w:p w14:paraId="6190E63D">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黑体" w:hAnsi="黑体" w:eastAsia="黑体" w:cs="黑体"/>
          <w:b w:val="0"/>
          <w:bCs w:val="0"/>
          <w:i w:val="0"/>
          <w:iCs w:val="0"/>
          <w:color w:val="000000"/>
          <w:kern w:val="0"/>
          <w:sz w:val="32"/>
          <w:szCs w:val="32"/>
          <w:lang w:val="en-US" w:eastAsia="zh-CN" w:bidi="ar"/>
        </w:rPr>
      </w:pPr>
      <w:r>
        <w:rPr>
          <w:rFonts w:hint="default" w:ascii="黑体" w:hAnsi="黑体" w:eastAsia="黑体" w:cs="黑体"/>
          <w:b w:val="0"/>
          <w:bCs w:val="0"/>
          <w:i w:val="0"/>
          <w:iCs w:val="0"/>
          <w:color w:val="000000"/>
          <w:kern w:val="0"/>
          <w:sz w:val="32"/>
          <w:szCs w:val="32"/>
          <w:lang w:val="en-US" w:eastAsia="zh-CN" w:bidi="ar"/>
        </w:rPr>
        <w:t>二、价格佐证材料</w:t>
      </w:r>
    </w:p>
    <w:p w14:paraId="1367C8C7">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必须提供价格佐证材料（与其他医院签订的合同或中标通知书等），证明所报价格的合理性。</w:t>
      </w:r>
    </w:p>
    <w:p w14:paraId="229B66E6">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黑体" w:hAnsi="黑体" w:eastAsia="黑体" w:cs="黑体"/>
          <w:b w:val="0"/>
          <w:bCs w:val="0"/>
          <w:i w:val="0"/>
          <w:iCs w:val="0"/>
          <w:color w:val="000000"/>
          <w:kern w:val="0"/>
          <w:sz w:val="32"/>
          <w:szCs w:val="32"/>
          <w:lang w:val="en-US" w:eastAsia="zh-CN" w:bidi="ar"/>
        </w:rPr>
      </w:pPr>
      <w:r>
        <w:rPr>
          <w:rFonts w:hint="default" w:ascii="黑体" w:hAnsi="黑体" w:eastAsia="黑体" w:cs="黑体"/>
          <w:b w:val="0"/>
          <w:bCs w:val="0"/>
          <w:i w:val="0"/>
          <w:iCs w:val="0"/>
          <w:color w:val="000000"/>
          <w:kern w:val="0"/>
          <w:sz w:val="32"/>
          <w:szCs w:val="32"/>
          <w:lang w:val="en-US" w:eastAsia="zh-CN" w:bidi="ar"/>
        </w:rPr>
        <w:t>三、售后服务方案</w:t>
      </w:r>
    </w:p>
    <w:p w14:paraId="50CA83BC">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Times New Roman" w:hAnsi="Times New Roman" w:eastAsia="仿宋" w:cs="Times New Roman"/>
          <w:b w:val="0"/>
          <w:bCs w:val="0"/>
          <w:i w:val="0"/>
          <w:iCs w:val="0"/>
          <w:color w:val="000000"/>
          <w:kern w:val="0"/>
          <w:sz w:val="32"/>
          <w:szCs w:val="32"/>
          <w:u w:val="none"/>
          <w:lang w:val="en-US" w:eastAsia="zh-CN" w:bidi="ar"/>
        </w:rPr>
      </w:pPr>
      <w:r>
        <w:rPr>
          <w:rFonts w:hint="default" w:ascii="Times New Roman" w:hAnsi="Times New Roman" w:eastAsia="仿宋" w:cs="Times New Roman"/>
          <w:b w:val="0"/>
          <w:bCs w:val="0"/>
          <w:i w:val="0"/>
          <w:iCs w:val="0"/>
          <w:color w:val="000000"/>
          <w:kern w:val="0"/>
          <w:sz w:val="32"/>
          <w:szCs w:val="32"/>
          <w:u w:val="none"/>
          <w:lang w:val="en-US" w:eastAsia="zh-CN" w:bidi="ar"/>
        </w:rPr>
        <w:t>提供本次调研设备的售后服务方案，方案中必须包括设备的质保期，设备耗材供货期，设备巡检安排，售后服务地点等。</w:t>
      </w:r>
    </w:p>
    <w:p w14:paraId="4D0C5FF0">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黑体" w:hAnsi="黑体" w:eastAsia="黑体" w:cs="黑体"/>
          <w:b w:val="0"/>
          <w:bCs w:val="0"/>
          <w:i w:val="0"/>
          <w:iCs w:val="0"/>
          <w:color w:val="000000"/>
          <w:kern w:val="0"/>
          <w:sz w:val="32"/>
          <w:szCs w:val="32"/>
          <w:lang w:val="en-US" w:eastAsia="zh-CN" w:bidi="ar"/>
        </w:rPr>
      </w:pPr>
      <w:r>
        <w:rPr>
          <w:rFonts w:hint="default" w:ascii="黑体" w:hAnsi="黑体" w:eastAsia="黑体" w:cs="黑体"/>
          <w:b w:val="0"/>
          <w:bCs w:val="0"/>
          <w:i w:val="0"/>
          <w:iCs w:val="0"/>
          <w:color w:val="000000"/>
          <w:kern w:val="0"/>
          <w:sz w:val="32"/>
          <w:szCs w:val="32"/>
          <w:lang w:val="en-US" w:eastAsia="zh-CN" w:bidi="ar"/>
        </w:rPr>
        <w:t>四、报价清单、价格佐证材料、售后服务方案、公司资质材料加盖公司鲜章后PDF版，同时报价单需要电子版一份传：1076557913@qq.com邮箱。</w:t>
      </w:r>
    </w:p>
    <w:p w14:paraId="2EC5DF8F">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rPr>
          <w:rFonts w:hint="default" w:ascii="黑体" w:hAnsi="黑体" w:eastAsia="黑体" w:cs="黑体"/>
          <w:b w:val="0"/>
          <w:bCs w:val="0"/>
          <w:i w:val="0"/>
          <w:iCs w:val="0"/>
          <w:color w:val="000000"/>
          <w:kern w:val="0"/>
          <w:sz w:val="32"/>
          <w:szCs w:val="32"/>
          <w:lang w:val="en-US" w:eastAsia="zh-CN" w:bidi="ar"/>
        </w:rPr>
      </w:pPr>
      <w:r>
        <w:rPr>
          <w:rFonts w:hint="default" w:ascii="黑体" w:hAnsi="黑体" w:eastAsia="黑体" w:cs="黑体"/>
          <w:b w:val="0"/>
          <w:bCs w:val="0"/>
          <w:i w:val="0"/>
          <w:iCs w:val="0"/>
          <w:color w:val="000000"/>
          <w:kern w:val="0"/>
          <w:sz w:val="32"/>
          <w:szCs w:val="32"/>
          <w:lang w:val="en-US" w:eastAsia="zh-CN" w:bidi="ar"/>
        </w:rPr>
        <w:t>五、调研截止时间2024年7月29日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ZjE5ZDdkZDI2NDk3ZjgwMjUxNDY2ZDU5M2U4OTAifQ=="/>
  </w:docVars>
  <w:rsids>
    <w:rsidRoot w:val="00443162"/>
    <w:rsid w:val="00181DF1"/>
    <w:rsid w:val="00385021"/>
    <w:rsid w:val="00443162"/>
    <w:rsid w:val="005107CB"/>
    <w:rsid w:val="007909A8"/>
    <w:rsid w:val="008C5D16"/>
    <w:rsid w:val="00A23660"/>
    <w:rsid w:val="00A650BE"/>
    <w:rsid w:val="00B90BFF"/>
    <w:rsid w:val="00C951B9"/>
    <w:rsid w:val="00CC3CC0"/>
    <w:rsid w:val="00DC0FCD"/>
    <w:rsid w:val="00FC570F"/>
    <w:rsid w:val="02041340"/>
    <w:rsid w:val="061F4B4A"/>
    <w:rsid w:val="0EEC4EE9"/>
    <w:rsid w:val="167357D7"/>
    <w:rsid w:val="2488293D"/>
    <w:rsid w:val="272714A3"/>
    <w:rsid w:val="27BA12A7"/>
    <w:rsid w:val="423A03C9"/>
    <w:rsid w:val="44804338"/>
    <w:rsid w:val="464207F3"/>
    <w:rsid w:val="46C66BC8"/>
    <w:rsid w:val="48DF3A8F"/>
    <w:rsid w:val="4FB14660"/>
    <w:rsid w:val="51D10D3B"/>
    <w:rsid w:val="5D737F2D"/>
    <w:rsid w:val="5D8A244B"/>
    <w:rsid w:val="6D662511"/>
    <w:rsid w:val="716B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批注框文本 Char"/>
    <w:basedOn w:val="6"/>
    <w:link w:val="2"/>
    <w:semiHidden/>
    <w:qFormat/>
    <w:uiPriority w:val="99"/>
    <w:rPr>
      <w:sz w:val="18"/>
      <w:szCs w:val="18"/>
    </w:rPr>
  </w:style>
  <w:style w:type="character" w:customStyle="1" w:styleId="9">
    <w:name w:val="font51"/>
    <w:basedOn w:val="6"/>
    <w:qFormat/>
    <w:uiPriority w:val="0"/>
    <w:rPr>
      <w:rFonts w:hint="eastAsia" w:ascii="微软雅黑" w:hAnsi="微软雅黑" w:eastAsia="微软雅黑" w:cs="微软雅黑"/>
      <w:b/>
      <w:bCs/>
      <w:color w:val="000000"/>
      <w:sz w:val="24"/>
      <w:szCs w:val="24"/>
      <w:u w:val="none"/>
    </w:rPr>
  </w:style>
  <w:style w:type="character" w:customStyle="1" w:styleId="10">
    <w:name w:val="font31"/>
    <w:basedOn w:val="6"/>
    <w:qFormat/>
    <w:uiPriority w:val="0"/>
    <w:rPr>
      <w:rFonts w:hint="eastAsia" w:ascii="宋体" w:hAnsi="宋体" w:eastAsia="宋体" w:cs="宋体"/>
      <w:b/>
      <w:bCs/>
      <w:color w:val="000000"/>
      <w:sz w:val="24"/>
      <w:szCs w:val="24"/>
      <w:u w:val="none"/>
    </w:rPr>
  </w:style>
  <w:style w:type="character" w:customStyle="1" w:styleId="11">
    <w:name w:val="font91"/>
    <w:basedOn w:val="6"/>
    <w:qFormat/>
    <w:uiPriority w:val="0"/>
    <w:rPr>
      <w:rFonts w:ascii="Calibri" w:hAnsi="Calibri" w:cs="Calibri"/>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450</Words>
  <Characters>472</Characters>
  <Lines>3</Lines>
  <Paragraphs>1</Paragraphs>
  <TotalTime>0</TotalTime>
  <ScaleCrop>false</ScaleCrop>
  <LinksUpToDate>false</LinksUpToDate>
  <CharactersWithSpaces>475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2024-05-07T08:51:00Z</dcterms:created>
  <dc:creator>罗锋</dc:creator>
  <cp:lastModifiedBy>吴才波</cp:lastModifiedBy>
  <cp:lastPrinted>2024-05-29T02:37:00Z</cp:lastPrinted>
  <dcterms:modified xsi:type="dcterms:W3CDTF">2024-07-26T09:04:58Z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421550BBB844482AA5D0A05668AA7D1A_12</vt:lpwstr>
  </property>
</Properties>
</file>